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3" w:rsidRPr="006A6304" w:rsidRDefault="00397208" w:rsidP="003972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30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казённое дошкольное  образовательное учреждение </w:t>
      </w:r>
      <w:r w:rsidR="004B72A9" w:rsidRPr="006A6304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компенсирующего вида </w:t>
      </w:r>
      <w:r w:rsidRPr="006A6304">
        <w:rPr>
          <w:rFonts w:ascii="Times New Roman" w:hAnsi="Times New Roman" w:cs="Times New Roman"/>
          <w:b/>
          <w:i/>
          <w:sz w:val="28"/>
          <w:szCs w:val="28"/>
        </w:rPr>
        <w:t>№ 31 «Сказка»</w:t>
      </w:r>
    </w:p>
    <w:p w:rsidR="00397208" w:rsidRDefault="00397208" w:rsidP="00397208">
      <w:pPr>
        <w:jc w:val="center"/>
        <w:rPr>
          <w:i/>
          <w:sz w:val="36"/>
          <w:szCs w:val="36"/>
        </w:rPr>
      </w:pPr>
    </w:p>
    <w:p w:rsidR="00397208" w:rsidRPr="004B72A9" w:rsidRDefault="00397208" w:rsidP="00397208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4B72A9">
        <w:rPr>
          <w:rFonts w:ascii="Times New Roman" w:hAnsi="Times New Roman" w:cs="Times New Roman"/>
          <w:b/>
          <w:i/>
          <w:color w:val="00B050"/>
          <w:sz w:val="36"/>
          <w:szCs w:val="36"/>
        </w:rPr>
        <w:t>Игры для детей с особыми потребностями в развитии</w:t>
      </w:r>
    </w:p>
    <w:p w:rsidR="00397208" w:rsidRPr="00397208" w:rsidRDefault="00397208">
      <w:pPr>
        <w:rPr>
          <w:rFonts w:ascii="Times New Roman" w:hAnsi="Times New Roman" w:cs="Times New Roman"/>
          <w:color w:val="00B050"/>
        </w:rPr>
      </w:pPr>
    </w:p>
    <w:p w:rsidR="00397208" w:rsidRPr="00397208" w:rsidRDefault="00397208" w:rsidP="00107D5C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  <w:lang w:eastAsia="ru-RU"/>
        </w:rPr>
        <w:drawing>
          <wp:inline distT="0" distB="0" distL="0" distR="0">
            <wp:extent cx="2276475" cy="1531261"/>
            <wp:effectExtent l="133350" t="95250" r="123825" b="145415"/>
            <wp:docPr id="1" name="Рисунок 1" descr="C:\Users\Иван\Desktop\аааа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аааа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3" cy="15333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7208" w:rsidRPr="00107D5C" w:rsidRDefault="00107D5C" w:rsidP="004B72A9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397208" w:rsidRPr="00107D5C">
        <w:rPr>
          <w:rFonts w:ascii="Times New Roman" w:hAnsi="Times New Roman" w:cs="Times New Roman"/>
          <w:b/>
        </w:rPr>
        <w:t xml:space="preserve">Подготовила: </w:t>
      </w:r>
    </w:p>
    <w:p w:rsidR="00397208" w:rsidRPr="00107D5C" w:rsidRDefault="00397208" w:rsidP="004B72A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107D5C">
        <w:rPr>
          <w:rFonts w:ascii="Times New Roman" w:hAnsi="Times New Roman" w:cs="Times New Roman"/>
          <w:b/>
        </w:rPr>
        <w:t>учитель-логопед Логинова В.С.</w:t>
      </w:r>
    </w:p>
    <w:p w:rsidR="00397208" w:rsidRPr="00107D5C" w:rsidRDefault="00397208" w:rsidP="00397208">
      <w:pPr>
        <w:jc w:val="center"/>
        <w:rPr>
          <w:rFonts w:ascii="Times New Roman" w:hAnsi="Times New Roman" w:cs="Times New Roman"/>
          <w:b/>
        </w:rPr>
      </w:pPr>
    </w:p>
    <w:p w:rsidR="00397208" w:rsidRPr="00107D5C" w:rsidRDefault="00397208" w:rsidP="00D43A04">
      <w:pPr>
        <w:jc w:val="center"/>
        <w:rPr>
          <w:rFonts w:ascii="Times New Roman" w:hAnsi="Times New Roman" w:cs="Times New Roman"/>
          <w:b/>
        </w:rPr>
      </w:pPr>
      <w:r w:rsidRPr="00107D5C">
        <w:rPr>
          <w:rFonts w:ascii="Times New Roman" w:hAnsi="Times New Roman" w:cs="Times New Roman"/>
          <w:b/>
        </w:rPr>
        <w:t>г. Невинномысск, 2014</w:t>
      </w:r>
    </w:p>
    <w:p w:rsidR="00496035" w:rsidRPr="004B72A9" w:rsidRDefault="00496035" w:rsidP="004B72A9">
      <w:pPr>
        <w:pStyle w:val="a6"/>
        <w:ind w:firstLine="708"/>
        <w:jc w:val="both"/>
        <w:rPr>
          <w:i/>
          <w:color w:val="0070C0"/>
          <w:sz w:val="28"/>
          <w:szCs w:val="28"/>
        </w:rPr>
      </w:pPr>
      <w:r w:rsidRPr="004B72A9">
        <w:rPr>
          <w:color w:val="0070C0"/>
          <w:sz w:val="28"/>
          <w:szCs w:val="28"/>
        </w:rPr>
        <w:lastRenderedPageBreak/>
        <w:t xml:space="preserve">У детей </w:t>
      </w:r>
      <w:hyperlink r:id="rId6" w:tooltip="Дошкольный возраст" w:history="1">
        <w:r w:rsidRPr="004B72A9">
          <w:rPr>
            <w:rStyle w:val="a5"/>
            <w:color w:val="0070C0"/>
            <w:sz w:val="28"/>
            <w:szCs w:val="28"/>
            <w:u w:val="none"/>
          </w:rPr>
          <w:t>дошкольного возраста</w:t>
        </w:r>
      </w:hyperlink>
      <w:r w:rsidRPr="004B72A9">
        <w:rPr>
          <w:color w:val="0070C0"/>
          <w:sz w:val="28"/>
          <w:szCs w:val="28"/>
        </w:rPr>
        <w:t xml:space="preserve"> игра является основным видом деятельности. В играх проявляются индивидуальные и возрастные особенности детей</w:t>
      </w:r>
      <w:r w:rsidRPr="004B72A9">
        <w:rPr>
          <w:i/>
          <w:color w:val="0070C0"/>
          <w:sz w:val="28"/>
          <w:szCs w:val="28"/>
        </w:rPr>
        <w:t>.</w:t>
      </w:r>
    </w:p>
    <w:p w:rsidR="00D43A04" w:rsidRPr="004B72A9" w:rsidRDefault="00D43A04" w:rsidP="004B72A9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Сенсорное восприятие развивает у ребёнка ориентировочную деятельность в окружающем мире, т. к. ребёнок знакомится с признаками, а именно эта деятельность нарушается у детей с синдромом Дауна.</w:t>
      </w:r>
    </w:p>
    <w:p w:rsidR="004B72A9" w:rsidRDefault="004B72A9" w:rsidP="004B72A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43A04" w:rsidRPr="004B72A9" w:rsidRDefault="00D43A04" w:rsidP="004B72A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Игры на сенсорное развитие.</w:t>
      </w:r>
    </w:p>
    <w:p w:rsidR="00D43A04" w:rsidRPr="004B72A9" w:rsidRDefault="00107D5C" w:rsidP="004B72A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6D10D2" wp14:editId="032B3876">
            <wp:simplePos x="0" y="0"/>
            <wp:positionH relativeFrom="column">
              <wp:posOffset>3227705</wp:posOffset>
            </wp:positionH>
            <wp:positionV relativeFrom="paragraph">
              <wp:posOffset>925195</wp:posOffset>
            </wp:positionV>
            <wp:extent cx="1880235" cy="1409700"/>
            <wp:effectExtent l="133350" t="114300" r="120015" b="152400"/>
            <wp:wrapSquare wrapText="bothSides"/>
            <wp:docPr id="4" name="Рисунок 4" descr="&amp;Gcy;&amp;acy;&amp;lcy;&amp;iecy;&amp;rcy;&amp;ie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acy;&amp;lcy;&amp;iecy;&amp;rcy;&amp;ie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A04"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«Рыбак»</w:t>
      </w:r>
      <w:r w:rsidR="00D43A04" w:rsidRPr="004B72A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D43A04" w:rsidRPr="004B72A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- </w:t>
      </w:r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развивать глазомер, </w:t>
      </w:r>
      <w:proofErr w:type="spellStart"/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сгибательные</w:t>
      </w:r>
      <w:proofErr w:type="spellEnd"/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разгибательные движения кистей рук. В двух мисках с водой лежат по 3 кубика и 3 шарика вперемешку – выбрать кубики в одну миску, а шары в другую – сачком.</w:t>
      </w:r>
    </w:p>
    <w:p w:rsidR="00D43A04" w:rsidRPr="004B72A9" w:rsidRDefault="00D43A04" w:rsidP="004B72A9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Подвижные и психологические игры, игры-эстафеты, позитивно влияют на физическое и психическое состояние детей с синдромом Дауна.</w:t>
      </w:r>
    </w:p>
    <w:p w:rsidR="00D43A04" w:rsidRPr="004B72A9" w:rsidRDefault="00D43A04" w:rsidP="00496035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Игры с песком.</w:t>
      </w:r>
    </w:p>
    <w:p w:rsidR="00D43A04" w:rsidRPr="004B72A9" w:rsidRDefault="00D43A04" w:rsidP="004B72A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«Сыщик» -</w:t>
      </w:r>
      <w:r w:rsidRPr="004B7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закапывать и откапывать мелкие</w:t>
      </w:r>
      <w:r w:rsidRPr="004B72A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игрушки из песка, но только руками. Можно просеивать песочек через сито, чтобы найти игрушку, которая «спряталась».</w:t>
      </w:r>
    </w:p>
    <w:p w:rsidR="00D43A04" w:rsidRPr="004B72A9" w:rsidRDefault="006A6304" w:rsidP="004B72A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607600" wp14:editId="249B9659">
            <wp:simplePos x="0" y="0"/>
            <wp:positionH relativeFrom="column">
              <wp:posOffset>67945</wp:posOffset>
            </wp:positionH>
            <wp:positionV relativeFrom="paragraph">
              <wp:posOffset>121285</wp:posOffset>
            </wp:positionV>
            <wp:extent cx="2514600" cy="1885950"/>
            <wp:effectExtent l="133350" t="114300" r="133350" b="152400"/>
            <wp:wrapSquare wrapText="bothSides"/>
            <wp:docPr id="3" name="Рисунок 3" descr="&amp;Icy;&amp;gcy;&amp;rcy;&amp;ycy; &amp;scy; &amp;pcy;&amp;iecy;&amp;scy;&amp;kcy;&amp;ocy;&amp;mcy; &amp;dcy;&amp;lcy;&amp;yacy; &amp;dcy;&amp;iecy;&amp;tcy;&amp;iecy;&amp;jcy; &amp;dcy;&amp;ocy;&amp;shcy;&amp;kcy;&amp;ocy;&amp;lcy;&amp;softcy;&amp;ncy;&amp;ocy;&amp;gcy;&amp;ocy; &amp;vcy;&amp;ocy;&amp;zcy;&amp;rcy;&amp;acy;&amp;scy;&amp;tcy;&amp;acy; - &amp;Dcy;&amp;lcy;&amp;yacy; &amp;vcy;&amp;ocy;&amp;scy;&amp;pcy;&amp;icy;&amp;tcy;&amp;acy;&amp;tcy;&amp;iecy;&amp;lcy;&amp;iecy;&amp;jcy; &amp;dcy;&amp;iecy;&amp;tcy;&amp;scy;&amp;kcy;&amp;icy;&amp;khcy; &amp;scy;&amp;acy;&amp;dcy;&amp;ocy;&amp;vcy; - &amp;Mcy;&amp;acy;&amp;acy;&amp;m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gcy;&amp;rcy;&amp;ycy; &amp;scy; &amp;pcy;&amp;iecy;&amp;scy;&amp;kcy;&amp;ocy;&amp;mcy; &amp;dcy;&amp;lcy;&amp;yacy; &amp;dcy;&amp;iecy;&amp;tcy;&amp;iecy;&amp;jcy; &amp;dcy;&amp;ocy;&amp;shcy;&amp;kcy;&amp;ocy;&amp;lcy;&amp;softcy;&amp;ncy;&amp;ocy;&amp;gcy;&amp;ocy; &amp;vcy;&amp;ocy;&amp;zcy;&amp;rcy;&amp;acy;&amp;scy;&amp;tcy;&amp;acy; - &amp;Dcy;&amp;lcy;&amp;yacy; &amp;vcy;&amp;ocy;&amp;scy;&amp;pcy;&amp;icy;&amp;tcy;&amp;acy;&amp;tcy;&amp;iecy;&amp;lcy;&amp;iecy;&amp;jcy; &amp;dcy;&amp;iecy;&amp;tcy;&amp;scy;&amp;kcy;&amp;icy;&amp;khcy; &amp;scy;&amp;acy;&amp;dcy;&amp;ocy;&amp;vcy; - &amp;Mcy;&amp;acy;&amp;acy;&amp;m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A9"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="00D43A04"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«Художник» -</w:t>
      </w:r>
      <w:r w:rsidR="00D43A04" w:rsidRPr="0049603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влажном песке палочкой или пальчиками рисовать узоры. Можно выложить дорожку из камушков</w:t>
      </w:r>
      <w:r w:rsidR="00D43A04" w:rsidRPr="004B72A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.  </w:t>
      </w:r>
    </w:p>
    <w:p w:rsidR="00D43A04" w:rsidRPr="004B72A9" w:rsidRDefault="00D43A04" w:rsidP="004B72A9">
      <w:pPr>
        <w:jc w:val="both"/>
        <w:rPr>
          <w:color w:val="0070C0"/>
          <w:sz w:val="28"/>
          <w:szCs w:val="28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 xml:space="preserve">«Юный конструктор» </w:t>
      </w:r>
      <w:r w:rsidRPr="004B72A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прикреплять прищепки на коробку из-под обуви или конфет – это будет ёжик. А если прикрепить на круглый поднос – это будет солнышко. </w:t>
      </w:r>
    </w:p>
    <w:p w:rsidR="00D43A04" w:rsidRPr="004B72A9" w:rsidRDefault="00D43A04" w:rsidP="00D43A0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Подвижные игры.</w:t>
      </w: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«Попади в цель</w:t>
      </w:r>
      <w:r w:rsidRPr="004B72A9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»-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запястья. Постараться попасть мячом в цель.</w:t>
      </w:r>
    </w:p>
    <w:p w:rsidR="006A6304" w:rsidRDefault="006A6304" w:rsidP="00D43A04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4B72A9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«Прокати шарик в воротца»</w:t>
      </w:r>
    </w:p>
    <w:p w:rsidR="00D43A04" w:rsidRPr="004B72A9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«Накидывание на </w:t>
      </w:r>
      <w:proofErr w:type="spellStart"/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кольцеброс</w:t>
      </w:r>
      <w:proofErr w:type="spellEnd"/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» -</w:t>
      </w:r>
      <w:r w:rsidRPr="004B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запястья. Постараться попасть мячом в цель.</w:t>
      </w:r>
    </w:p>
    <w:p w:rsidR="00D43A04" w:rsidRP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3625" cy="1533108"/>
            <wp:effectExtent l="133350" t="95250" r="123825" b="143510"/>
            <wp:docPr id="6" name="Рисунок 3" descr="&amp;Scy;&amp;pcy;&amp;ocy;&amp;rcy;&amp;tcy;&amp;icy;&amp;vcy;&amp;ncy;&amp;ocy;&amp;iecy; &amp;rcy;&amp;acy;&amp;zcy;&amp;vcy;&amp;lcy;&amp;iecy;&amp;chcy;&amp;iecy;&amp;ncy;&amp;icy;&amp;iecy; &amp;vcy; &amp;scy;&amp;rcy;&amp;iecy;&amp;dcy;&amp;ncy;&amp;iecy;&amp;jcy; &amp;gcy;&amp;rcy;&amp;ucy;&amp;pcy;&amp;pcy;&amp;iecy; &amp;lcy;&amp;iecy;&amp;tcy;&amp;ocy;&amp;mcy; - &amp;Scy;&amp;iecy;&amp;tcy;&amp;iecy;&amp;vcy;&amp;acy;&amp;yacy; &amp;bcy;&amp;icy;&amp;bcy;&amp;lcy;&amp;icy;&amp;ocy;&amp;t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pcy;&amp;ocy;&amp;rcy;&amp;tcy;&amp;icy;&amp;vcy;&amp;ncy;&amp;ocy;&amp;iecy; &amp;rcy;&amp;acy;&amp;zcy;&amp;vcy;&amp;lcy;&amp;iecy;&amp;chcy;&amp;iecy;&amp;ncy;&amp;icy;&amp;iecy; &amp;vcy; &amp;scy;&amp;rcy;&amp;iecy;&amp;dcy;&amp;ncy;&amp;iecy;&amp;jcy; &amp;gcy;&amp;rcy;&amp;ucy;&amp;pcy;&amp;pcy;&amp;iecy; &amp;lcy;&amp;iecy;&amp;tcy;&amp;ocy;&amp;mcy; - &amp;Scy;&amp;iecy;&amp;tcy;&amp;iecy;&amp;vcy;&amp;acy;&amp;yacy; &amp;bcy;&amp;icy;&amp;bcy;&amp;lcy;&amp;icy;&amp;ocy;&amp;t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01" cy="15392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A04" w:rsidRPr="006A6304" w:rsidRDefault="00D43A04" w:rsidP="00D43A0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Игры на развитие моторики</w:t>
      </w: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«Скатай ленту» -</w:t>
      </w:r>
      <w:r w:rsidRPr="006A6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общей моторики. На туалетную бумагу приклеить атласную ленту, разной длины и ширины – учить ребенка заматывать и разматывать ленту, развивая запястья.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«Поймай рыбку»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запястья; развивать хватательные движения. В таз с водой накидать игрушек, которые вылавливать сначала руками, а затем сачком.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«Перелей водичку»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запястья. Сначала переливать воду из стакана в стакан, а затем в бутылочку с помощью воронки.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«Прокати шарик» -</w:t>
      </w:r>
      <w:r w:rsidRPr="006A6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развитие крупной моторики и запястья. Можно взять кусочек теста. Сначала мама катает по ладошке ребенка шарик, а потом учим самого ребенка катать шарик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круговыми движениями. Шарик может быть сначала большим, а затем поменьше.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«Слепи колобка»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из теста делать </w:t>
      </w:r>
      <w:proofErr w:type="spellStart"/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колобочки</w:t>
      </w:r>
      <w:proofErr w:type="spellEnd"/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разного диаметра.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«Вылечи куклу»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прозрачный стакан с водой кинуть комком гуашь – учить размешивать (сделать кукле лекарство).</w:t>
      </w:r>
    </w:p>
    <w:p w:rsidR="006A6304" w:rsidRP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2029977"/>
            <wp:effectExtent l="133350" t="114300" r="133350" b="142240"/>
            <wp:docPr id="2" name="Рисунок 2" descr="C:\Users\Иван\Desktop\ааааа\razvitie-pamyati-u-det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ааааа\razvitie-pamyati-u-detey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30" cy="20372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43A04" w:rsidSect="00496035">
      <w:pgSz w:w="16838" w:h="11906" w:orient="landscape"/>
      <w:pgMar w:top="850" w:right="1134" w:bottom="156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208"/>
    <w:rsid w:val="00107D5C"/>
    <w:rsid w:val="00241233"/>
    <w:rsid w:val="00397208"/>
    <w:rsid w:val="00496035"/>
    <w:rsid w:val="004B72A9"/>
    <w:rsid w:val="006A6304"/>
    <w:rsid w:val="00D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60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1%88%D0%BA%D0%BE%D0%BB%D1%8C%D0%BD%D1%8B%D0%B9_%D0%B2%D0%BE%D0%B7%D1%80%D0%B0%D1%81%D1%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Metodist</cp:lastModifiedBy>
  <cp:revision>5</cp:revision>
  <dcterms:created xsi:type="dcterms:W3CDTF">2014-11-16T19:00:00Z</dcterms:created>
  <dcterms:modified xsi:type="dcterms:W3CDTF">2014-11-17T09:17:00Z</dcterms:modified>
</cp:coreProperties>
</file>