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65" w:rsidRPr="004F4965" w:rsidRDefault="004F4965" w:rsidP="004F4965">
      <w:pPr>
        <w:keepNext/>
        <w:keepLines/>
        <w:shd w:val="clear" w:color="auto" w:fill="FFFFFF"/>
        <w:spacing w:after="150" w:line="240" w:lineRule="auto"/>
        <w:jc w:val="both"/>
        <w:outlineLvl w:val="0"/>
        <w:rPr>
          <w:rFonts w:ascii="Times New Roman" w:eastAsiaTheme="majorEastAsia" w:hAnsi="Times New Roman" w:cs="Times New Roman"/>
          <w:b/>
          <w:sz w:val="26"/>
          <w:szCs w:val="26"/>
        </w:rPr>
      </w:pPr>
      <w:bookmarkStart w:id="0" w:name="_GoBack"/>
      <w:r w:rsidRPr="004F4965">
        <w:rPr>
          <w:rFonts w:ascii="Times New Roman" w:eastAsiaTheme="majorEastAsia" w:hAnsi="Times New Roman" w:cs="Times New Roman"/>
          <w:b/>
          <w:bCs/>
          <w:sz w:val="26"/>
          <w:szCs w:val="26"/>
        </w:rPr>
        <w:t xml:space="preserve">Консультация </w:t>
      </w:r>
      <w:r w:rsidRPr="004F4965">
        <w:rPr>
          <w:rFonts w:ascii="Times New Roman" w:eastAsiaTheme="majorEastAsia" w:hAnsi="Times New Roman" w:cs="Times New Roman"/>
          <w:b/>
          <w:sz w:val="26"/>
          <w:szCs w:val="26"/>
        </w:rPr>
        <w:t>«Значение занимательных игр и задач для всестороннего развития детей»</w:t>
      </w:r>
      <w:bookmarkEnd w:id="0"/>
      <w:r w:rsidRPr="004F4965">
        <w:rPr>
          <w:rFonts w:ascii="Times New Roman" w:eastAsiaTheme="majorEastAsia" w:hAnsi="Times New Roman" w:cs="Times New Roman"/>
          <w:b/>
          <w:sz w:val="26"/>
          <w:szCs w:val="26"/>
        </w:rPr>
        <w:t>.</w:t>
      </w:r>
    </w:p>
    <w:p w:rsidR="004F4965" w:rsidRPr="004F4965" w:rsidRDefault="004F4965" w:rsidP="004F4965">
      <w:pPr>
        <w:keepNext/>
        <w:keepLines/>
        <w:shd w:val="clear" w:color="auto" w:fill="FFFFFF"/>
        <w:spacing w:after="150" w:line="240" w:lineRule="auto"/>
        <w:jc w:val="both"/>
        <w:outlineLvl w:val="0"/>
        <w:rPr>
          <w:rFonts w:ascii="Times New Roman" w:eastAsiaTheme="majorEastAsia" w:hAnsi="Times New Roman" w:cs="Times New Roman"/>
          <w:bCs/>
          <w:sz w:val="26"/>
          <w:szCs w:val="26"/>
        </w:rPr>
      </w:pPr>
      <w:r w:rsidRPr="004F4965">
        <w:rPr>
          <w:rFonts w:ascii="Times New Roman" w:eastAsiaTheme="majorEastAsia" w:hAnsi="Times New Roman" w:cs="Times New Roman"/>
          <w:bCs/>
          <w:sz w:val="26"/>
          <w:szCs w:val="26"/>
        </w:rPr>
        <w:t>Цель: обратить внимание родителей на значение дидактических игр в развитии детей.</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Взрослые не перестают удивляться, как много может усвоить, запомнить ребёнок впервые годы.</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Период дошкольного детства относительно всей жизни человека недолог, а как он насыщен познанием!</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 xml:space="preserve">Велик поток информации, который обрушивает на маленького человека окружающий мир. На многие вопросы он находит ответ, идя путём проб и ошибок, постигая закономерности. Психологи считают, что в дошкольном возрасте не следует стремиться к искусственной умственной акселерации детей. Важно </w:t>
      </w:r>
      <w:proofErr w:type="gramStart"/>
      <w:r w:rsidRPr="004F4965">
        <w:rPr>
          <w:rFonts w:ascii="Times New Roman" w:eastAsia="Times New Roman" w:hAnsi="Times New Roman" w:cs="Times New Roman"/>
          <w:sz w:val="26"/>
          <w:szCs w:val="26"/>
          <w:lang w:eastAsia="ru-RU"/>
        </w:rPr>
        <w:t>другое</w:t>
      </w:r>
      <w:proofErr w:type="gramEnd"/>
      <w:r w:rsidRPr="004F4965">
        <w:rPr>
          <w:rFonts w:ascii="Times New Roman" w:eastAsia="Times New Roman" w:hAnsi="Times New Roman" w:cs="Times New Roman"/>
          <w:sz w:val="26"/>
          <w:szCs w:val="26"/>
          <w:lang w:eastAsia="ru-RU"/>
        </w:rPr>
        <w:t>: активно обогащать те стороны развития, к которым каждый возраст наиболее чувствителен, наиболее восприимчив. Ведь зачастую многое из того, что упущено в детстве, в последующие годы невосполнимо.</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Обучению дошкольников началам математики должно отводиться важное место. Это вызвано целым рядом причин: обилием информации, получаемой ребёнком,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ребёнка узнавать цифры, считать, решать задачи. Преследуется главная цель, вырастить детей людьми, умеющими думать, хорошо ориентироваться во всём, что их окружает, правильно оценивать различные ситуации, с которыми они сталкиваются в жизни, принимать самостоятельные решения.</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Взрослые зачастую спешат дать ребёнку набор готовых знаний, суждений, которые он впитывает как губка. Однако всегда ли это даёт ожидаемый результат? Скажем, надо ли заставлять ребёнка заниматься математикой, если ему это скучно?</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Основное усилие родителей должно быть направлено на то, чтобы воспитать у ребёнка потребность испытывать интерес к самому процессу познания, к преодолению трудностей, стоящих на этом пути, к самостоятельному поиску решений и достижению поставленной цели.</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Известно, что многие дети испытывают затруднения при усвоении математических знаний в школе. Причин этому много. Одна из них, возможно, наиболее серьёзная, состоит в том, что они быстро теряют интерес к учёбе, к самому предмет</w:t>
      </w:r>
      <w:proofErr w:type="gramStart"/>
      <w:r w:rsidRPr="004F4965">
        <w:rPr>
          <w:rFonts w:ascii="Times New Roman" w:eastAsia="Times New Roman" w:hAnsi="Times New Roman" w:cs="Times New Roman"/>
          <w:sz w:val="26"/>
          <w:szCs w:val="26"/>
          <w:lang w:eastAsia="ru-RU"/>
        </w:rPr>
        <w:t>у-</w:t>
      </w:r>
      <w:proofErr w:type="gramEnd"/>
      <w:r w:rsidRPr="004F4965">
        <w:rPr>
          <w:rFonts w:ascii="Times New Roman" w:eastAsia="Times New Roman" w:hAnsi="Times New Roman" w:cs="Times New Roman"/>
          <w:sz w:val="26"/>
          <w:szCs w:val="26"/>
          <w:lang w:eastAsia="ru-RU"/>
        </w:rPr>
        <w:t xml:space="preserve"> математике.</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Дети 6-7 лет радостно идут первого сентября в школу. Это объясняется тем, что от природы они любознательны, стремятся к раскрытию многочисленных тайн окружающего мира. Но уже на следующий день на лицах многих из них можно прочесть разочарование. Потеря интереса к учению, овладению математикой ведёт к серьёзным последствиям:</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растёт число троечников или неуспевающих, а сам предмет учащимся недоступным. Чем</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lastRenderedPageBreak/>
        <w:t>можно объяснить это явление? Неадекватностью методов обучения интересам детей.</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 xml:space="preserve">Слишком рано отрывают детей от их любимого занятия - от игры. Игра является основной деятельностью дошкольника. Вопрос использования игры, как средства для всестороннего развития ребёнка, учитывая особенность и </w:t>
      </w:r>
      <w:proofErr w:type="spellStart"/>
      <w:r w:rsidRPr="004F4965">
        <w:rPr>
          <w:rFonts w:ascii="Times New Roman" w:eastAsia="Times New Roman" w:hAnsi="Times New Roman" w:cs="Times New Roman"/>
          <w:sz w:val="26"/>
          <w:szCs w:val="26"/>
          <w:lang w:eastAsia="ru-RU"/>
        </w:rPr>
        <w:t>самоценность</w:t>
      </w:r>
      <w:proofErr w:type="spellEnd"/>
      <w:r w:rsidRPr="004F4965">
        <w:rPr>
          <w:rFonts w:ascii="Times New Roman" w:eastAsia="Times New Roman" w:hAnsi="Times New Roman" w:cs="Times New Roman"/>
          <w:sz w:val="26"/>
          <w:szCs w:val="26"/>
          <w:lang w:eastAsia="ru-RU"/>
        </w:rPr>
        <w:t xml:space="preserve"> дошкольного детства, сегодня стоит особенно остро.</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 xml:space="preserve">Обучение математике детей дошкольного возраста немыслимо без использования занимательных игр и задач. </w:t>
      </w:r>
      <w:proofErr w:type="gramStart"/>
      <w:r w:rsidRPr="004F4965">
        <w:rPr>
          <w:rFonts w:ascii="Times New Roman" w:eastAsia="Times New Roman" w:hAnsi="Times New Roman" w:cs="Times New Roman"/>
          <w:sz w:val="26"/>
          <w:szCs w:val="26"/>
          <w:lang w:eastAsia="ru-RU"/>
        </w:rPr>
        <w:t>В ходе игр с занимательным материалом дети овладевают умением вести поиск решения самостоятельно, развивается умственная активность детей (сообразительность, смекалка, быстрота и подвижность мысли, творческое отношение к учебной задаче, инициатива.</w:t>
      </w:r>
      <w:proofErr w:type="gramEnd"/>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Занимательные игры помогают решить следующие задачи:</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1. Развитие познавательных процессов.</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2. Освоение логической операцией: замещение, обобщение, классификация.</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3. Развитие коммуникативных качеств.</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4. Развитие речи.</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5. Развитие пространственных представлений, мелкой моторики.</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Использование занимательных игр помогает формировать важные качества личности ребёнка, которые необходимы для успешного обучения в школе: преодоление трудностей, возникающих в ходе решения, доведение начатого до конца, поиск ответа до получения качественного результата.</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Упражнения в решении занимательных задач, игры на составление фигу</w:t>
      </w:r>
      <w:proofErr w:type="gramStart"/>
      <w:r w:rsidRPr="004F4965">
        <w:rPr>
          <w:rFonts w:ascii="Times New Roman" w:eastAsia="Times New Roman" w:hAnsi="Times New Roman" w:cs="Times New Roman"/>
          <w:sz w:val="26"/>
          <w:szCs w:val="26"/>
          <w:lang w:eastAsia="ru-RU"/>
        </w:rPr>
        <w:t>р-</w:t>
      </w:r>
      <w:proofErr w:type="gramEnd"/>
      <w:r w:rsidRPr="004F4965">
        <w:rPr>
          <w:rFonts w:ascii="Times New Roman" w:eastAsia="Times New Roman" w:hAnsi="Times New Roman" w:cs="Times New Roman"/>
          <w:sz w:val="26"/>
          <w:szCs w:val="26"/>
          <w:lang w:eastAsia="ru-RU"/>
        </w:rPr>
        <w:t xml:space="preserve"> силуэтов головоломки способствуют становлению и развитию таких качеств личности, как целенаправленность, настойчивость, самостоятельность. Решение практических задач с использованием занимательного материала вырабатывает у детей умение воспринимать умственные задачи, находить для них новые способы решения. Это ведёт к проявлению у детей творчества (придумывание новых вариантов логических задач, головоломок с палочками, фигу</w:t>
      </w:r>
      <w:proofErr w:type="gramStart"/>
      <w:r w:rsidRPr="004F4965">
        <w:rPr>
          <w:rFonts w:ascii="Times New Roman" w:eastAsia="Times New Roman" w:hAnsi="Times New Roman" w:cs="Times New Roman"/>
          <w:sz w:val="26"/>
          <w:szCs w:val="26"/>
          <w:lang w:eastAsia="ru-RU"/>
        </w:rPr>
        <w:t>р-</w:t>
      </w:r>
      <w:proofErr w:type="gramEnd"/>
      <w:r w:rsidRPr="004F4965">
        <w:rPr>
          <w:rFonts w:ascii="Times New Roman" w:eastAsia="Times New Roman" w:hAnsi="Times New Roman" w:cs="Times New Roman"/>
          <w:sz w:val="26"/>
          <w:szCs w:val="26"/>
          <w:lang w:eastAsia="ru-RU"/>
        </w:rPr>
        <w:t xml:space="preserve"> силуэтов из специальных наборов «</w:t>
      </w:r>
      <w:proofErr w:type="spellStart"/>
      <w:r w:rsidRPr="004F4965">
        <w:rPr>
          <w:rFonts w:ascii="Times New Roman" w:eastAsia="Times New Roman" w:hAnsi="Times New Roman" w:cs="Times New Roman"/>
          <w:sz w:val="26"/>
          <w:szCs w:val="26"/>
          <w:lang w:eastAsia="ru-RU"/>
        </w:rPr>
        <w:t>Танграм</w:t>
      </w:r>
      <w:proofErr w:type="spellEnd"/>
      <w:r w:rsidRPr="004F4965">
        <w:rPr>
          <w:rFonts w:ascii="Times New Roman" w:eastAsia="Times New Roman" w:hAnsi="Times New Roman" w:cs="Times New Roman"/>
          <w:sz w:val="26"/>
          <w:szCs w:val="26"/>
          <w:lang w:eastAsia="ru-RU"/>
        </w:rPr>
        <w:t>», «Монгольская игра», «</w:t>
      </w:r>
      <w:proofErr w:type="spellStart"/>
      <w:r w:rsidRPr="004F4965">
        <w:rPr>
          <w:rFonts w:ascii="Times New Roman" w:eastAsia="Times New Roman" w:hAnsi="Times New Roman" w:cs="Times New Roman"/>
          <w:sz w:val="26"/>
          <w:szCs w:val="26"/>
          <w:lang w:eastAsia="ru-RU"/>
        </w:rPr>
        <w:t>Колумбово</w:t>
      </w:r>
      <w:proofErr w:type="spellEnd"/>
      <w:r w:rsidRPr="004F4965">
        <w:rPr>
          <w:rFonts w:ascii="Times New Roman" w:eastAsia="Times New Roman" w:hAnsi="Times New Roman" w:cs="Times New Roman"/>
          <w:sz w:val="26"/>
          <w:szCs w:val="26"/>
          <w:lang w:eastAsia="ru-RU"/>
        </w:rPr>
        <w:t xml:space="preserve"> яйцо», «Волшебный круг» и др.) .</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Дети начинают осознавать, что в каждой из занимательных задач заключена какая-либо хитрость, выдумка, забава. Найти, разгадать её невозможно без сосредоточенности, напряжённого обдумывания, постоянного сопоставления цели с полученным результатом.</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Занимательные игры и задачи интересны для детей, эмоционально захватывают их.</w:t>
      </w:r>
    </w:p>
    <w:p w:rsidR="004F4965" w:rsidRPr="004F4965" w:rsidRDefault="004F4965" w:rsidP="004F4965">
      <w:pPr>
        <w:shd w:val="clear" w:color="auto" w:fill="FFFFFF"/>
        <w:spacing w:before="225" w:after="225" w:line="240" w:lineRule="auto"/>
        <w:jc w:val="both"/>
        <w:rPr>
          <w:rFonts w:ascii="Times New Roman" w:eastAsia="Times New Roman" w:hAnsi="Times New Roman" w:cs="Times New Roman"/>
          <w:sz w:val="26"/>
          <w:szCs w:val="26"/>
          <w:lang w:eastAsia="ru-RU"/>
        </w:rPr>
      </w:pPr>
      <w:r w:rsidRPr="004F4965">
        <w:rPr>
          <w:rFonts w:ascii="Times New Roman" w:eastAsia="Times New Roman" w:hAnsi="Times New Roman" w:cs="Times New Roman"/>
          <w:sz w:val="26"/>
          <w:szCs w:val="26"/>
          <w:lang w:eastAsia="ru-RU"/>
        </w:rPr>
        <w:t>А процесс решения, поиска ответа, основанный на интересе к задаче, не возможен без активной работы мысли. Этим положением и объясняется значение занимательных игр и задач в умственном и всестороннем развитии детей.</w:t>
      </w:r>
    </w:p>
    <w:p w:rsidR="00AA4BCB" w:rsidRPr="004F4965" w:rsidRDefault="00AA4BCB" w:rsidP="004F4965"/>
    <w:sectPr w:rsidR="00AA4BCB" w:rsidRPr="004F4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D5DE3"/>
    <w:multiLevelType w:val="hybridMultilevel"/>
    <w:tmpl w:val="459E48D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CD"/>
    <w:rsid w:val="0038631B"/>
    <w:rsid w:val="004F4965"/>
    <w:rsid w:val="008F3E56"/>
    <w:rsid w:val="00A841F8"/>
    <w:rsid w:val="00AA4BCB"/>
    <w:rsid w:val="00C370CD"/>
    <w:rsid w:val="00DD5EB0"/>
    <w:rsid w:val="00F660E6"/>
    <w:rsid w:val="00FA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2016-03-17T22:04:00Z</dcterms:created>
  <dcterms:modified xsi:type="dcterms:W3CDTF">2016-03-17T22:04:00Z</dcterms:modified>
</cp:coreProperties>
</file>